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05A2" w:rsidRPr="00C57A5A" w:rsidRDefault="006605A2" w:rsidP="006605A2">
      <w:pPr>
        <w:pStyle w:val="a5"/>
        <w:keepLines/>
        <w:tabs>
          <w:tab w:val="right" w:pos="10440"/>
          <w:tab w:val="right" w:pos="13323"/>
        </w:tabs>
        <w:rPr>
          <w:rFonts w:asciiTheme="minorHAnsi" w:eastAsiaTheme="minorEastAsia" w:hAnsiTheme="minorHAnsi" w:cs="Arial"/>
          <w:bCs/>
          <w:noProof w:val="0"/>
          <w:sz w:val="22"/>
          <w:szCs w:val="22"/>
          <w:lang w:eastAsia="zh-CN"/>
        </w:rPr>
      </w:pPr>
      <w:bookmarkStart w:id="0" w:name="Title"/>
      <w:bookmarkStart w:id="1" w:name="DocumentFor"/>
      <w:bookmarkEnd w:id="0"/>
      <w:bookmarkEnd w:id="1"/>
      <w:r w:rsidRPr="00C57A5A">
        <w:rPr>
          <w:rFonts w:asciiTheme="minorHAnsi" w:eastAsiaTheme="minorEastAsia" w:hAnsiTheme="minorHAnsi" w:cs="Arial"/>
          <w:bCs/>
          <w:noProof w:val="0"/>
          <w:sz w:val="22"/>
          <w:szCs w:val="22"/>
          <w:lang w:eastAsia="zh-CN"/>
        </w:rPr>
        <w:t>3</w:t>
      </w:r>
      <w:r w:rsidR="00926815">
        <w:rPr>
          <w:rFonts w:asciiTheme="minorHAnsi" w:eastAsiaTheme="minorEastAsia" w:hAnsiTheme="minorHAnsi" w:cs="Arial"/>
          <w:bCs/>
          <w:noProof w:val="0"/>
          <w:sz w:val="22"/>
          <w:szCs w:val="22"/>
          <w:lang w:eastAsia="zh-CN"/>
        </w:rPr>
        <w:t>GPP TSG-RAN WG4 Meeting #94</w:t>
      </w:r>
      <w:r w:rsidR="007E12F4">
        <w:rPr>
          <w:rFonts w:asciiTheme="minorHAnsi" w:eastAsiaTheme="minorEastAsia" w:hAnsiTheme="minorHAnsi" w:cs="Arial"/>
          <w:bCs/>
          <w:noProof w:val="0"/>
          <w:sz w:val="22"/>
          <w:szCs w:val="22"/>
          <w:lang w:eastAsia="zh-CN"/>
        </w:rPr>
        <w:t xml:space="preserve">-e        </w:t>
      </w:r>
      <w:r>
        <w:rPr>
          <w:rFonts w:asciiTheme="minorHAnsi" w:eastAsiaTheme="minorEastAsia" w:hAnsiTheme="minorHAnsi" w:cs="Arial"/>
          <w:bCs/>
          <w:noProof w:val="0"/>
          <w:sz w:val="22"/>
          <w:szCs w:val="22"/>
          <w:lang w:eastAsia="zh-CN"/>
        </w:rPr>
        <w:t xml:space="preserve">         </w:t>
      </w:r>
      <w:r w:rsidR="00A95F60">
        <w:rPr>
          <w:rFonts w:asciiTheme="minorHAnsi" w:eastAsiaTheme="minorEastAsia" w:hAnsiTheme="minorHAnsi" w:cs="Arial"/>
          <w:bCs/>
          <w:noProof w:val="0"/>
          <w:sz w:val="22"/>
          <w:szCs w:val="22"/>
          <w:lang w:eastAsia="zh-CN"/>
        </w:rPr>
        <w:t xml:space="preserve">                               </w:t>
      </w:r>
      <w:r w:rsidR="00745F5C">
        <w:rPr>
          <w:rFonts w:asciiTheme="minorHAnsi" w:eastAsiaTheme="minorEastAsia" w:hAnsiTheme="minorHAnsi" w:cs="Arial"/>
          <w:bCs/>
          <w:noProof w:val="0"/>
          <w:sz w:val="22"/>
          <w:szCs w:val="22"/>
          <w:lang w:eastAsia="zh-CN"/>
        </w:rPr>
        <w:t>R4-2000927</w:t>
      </w:r>
      <w:bookmarkStart w:id="2" w:name="_GoBack"/>
      <w:bookmarkEnd w:id="2"/>
    </w:p>
    <w:p w:rsidR="00027628" w:rsidRPr="00BE6356" w:rsidRDefault="00027628" w:rsidP="00027628">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BE6356">
        <w:rPr>
          <w:rFonts w:asciiTheme="minorHAnsi" w:eastAsiaTheme="minorEastAsia" w:hAnsiTheme="minorHAnsi" w:cs="Arial"/>
          <w:bCs/>
          <w:noProof w:val="0"/>
          <w:sz w:val="22"/>
          <w:szCs w:val="22"/>
          <w:lang w:eastAsia="zh-CN"/>
        </w:rPr>
        <w:t>E-meeting, 24</w:t>
      </w:r>
      <w:r w:rsidRPr="00BE6356">
        <w:rPr>
          <w:rFonts w:asciiTheme="minorHAnsi" w:eastAsiaTheme="minorEastAsia" w:hAnsiTheme="minorHAnsi" w:cs="Arial" w:hint="eastAsia"/>
          <w:bCs/>
          <w:noProof w:val="0"/>
          <w:sz w:val="22"/>
          <w:szCs w:val="22"/>
          <w:lang w:eastAsia="zh-CN"/>
        </w:rPr>
        <w:t xml:space="preserve"> </w:t>
      </w:r>
      <w:r w:rsidRPr="00BE6356">
        <w:rPr>
          <w:rFonts w:asciiTheme="minorHAnsi" w:eastAsiaTheme="minorEastAsia" w:hAnsiTheme="minorHAnsi" w:cs="Arial"/>
          <w:bCs/>
          <w:noProof w:val="0"/>
          <w:sz w:val="22"/>
          <w:szCs w:val="22"/>
          <w:lang w:eastAsia="zh-CN"/>
        </w:rPr>
        <w:t>Feb. –</w:t>
      </w:r>
      <w:r w:rsidRPr="00BE6356">
        <w:rPr>
          <w:rFonts w:asciiTheme="minorHAnsi" w:eastAsiaTheme="minorEastAsia" w:hAnsiTheme="minorHAnsi" w:cs="Arial" w:hint="eastAsia"/>
          <w:bCs/>
          <w:noProof w:val="0"/>
          <w:sz w:val="22"/>
          <w:szCs w:val="22"/>
          <w:lang w:eastAsia="zh-CN"/>
        </w:rPr>
        <w:t xml:space="preserve"> </w:t>
      </w:r>
      <w:r w:rsidRPr="00BE6356">
        <w:rPr>
          <w:rFonts w:asciiTheme="minorHAnsi" w:eastAsiaTheme="minorEastAsia" w:hAnsiTheme="minorHAnsi" w:cs="Arial"/>
          <w:bCs/>
          <w:noProof w:val="0"/>
          <w:sz w:val="22"/>
          <w:szCs w:val="22"/>
          <w:lang w:eastAsia="zh-CN"/>
        </w:rPr>
        <w:t>6 Mar., 2020</w:t>
      </w:r>
    </w:p>
    <w:p w:rsidR="00926815" w:rsidRDefault="00926815"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5A4CFE">
        <w:rPr>
          <w:rFonts w:cs="Arial"/>
          <w:b/>
          <w:bCs/>
        </w:rPr>
        <w:t>8</w:t>
      </w:r>
      <w:r w:rsidR="00132EA3">
        <w:rPr>
          <w:rFonts w:cs="Arial"/>
          <w:b/>
          <w:bCs/>
        </w:rPr>
        <w:t>.</w:t>
      </w:r>
      <w:r w:rsidR="00091653">
        <w:rPr>
          <w:rFonts w:cs="Arial"/>
          <w:b/>
          <w:bCs/>
        </w:rPr>
        <w:t>1.4</w:t>
      </w:r>
      <w:r w:rsidR="004C5312">
        <w:rPr>
          <w:rFonts w:cs="Arial"/>
          <w:b/>
          <w:bCs/>
        </w:rPr>
        <w:t>.5</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90012D" w:rsidRPr="0090012D">
        <w:rPr>
          <w:b/>
        </w:rPr>
        <w:t xml:space="preserve">Discussion </w:t>
      </w:r>
      <w:r w:rsidR="0052593A">
        <w:rPr>
          <w:b/>
        </w:rPr>
        <w:t xml:space="preserve">on </w:t>
      </w:r>
      <w:r w:rsidR="006D6BA4">
        <w:rPr>
          <w:b/>
        </w:rPr>
        <w:t>PSCell addition</w:t>
      </w:r>
      <w:r w:rsidR="00A033A2">
        <w:rPr>
          <w:b/>
        </w:rPr>
        <w:t xml:space="preserve"> </w:t>
      </w:r>
      <w:r w:rsidR="000B03A9">
        <w:rPr>
          <w:b/>
        </w:rPr>
        <w:t>for</w:t>
      </w:r>
      <w:r w:rsidR="0090012D" w:rsidRPr="0090012D">
        <w:rPr>
          <w:b/>
        </w:rPr>
        <w:t xml:space="preserve"> NR-U</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544349">
      <w:pPr>
        <w:pStyle w:val="1"/>
        <w:numPr>
          <w:ilvl w:val="0"/>
          <w:numId w:val="1"/>
        </w:numPr>
        <w:rPr>
          <w:rFonts w:ascii="Calibri" w:hAnsi="Calibri"/>
          <w:lang w:eastAsia="zh-CN"/>
        </w:rPr>
      </w:pPr>
      <w:r w:rsidRPr="000C45FD">
        <w:rPr>
          <w:rFonts w:ascii="Calibri" w:hAnsi="Calibri"/>
        </w:rPr>
        <w:tab/>
      </w:r>
      <w:r w:rsidR="00EE7FA7" w:rsidRPr="000C45FD">
        <w:rPr>
          <w:rFonts w:ascii="Calibri" w:hAnsi="Calibri"/>
        </w:rPr>
        <w:t>Introduction</w:t>
      </w:r>
    </w:p>
    <w:p w:rsidR="0090012D" w:rsidRPr="008A2C2B" w:rsidRDefault="006734ED" w:rsidP="001E3BD8">
      <w:pPr>
        <w:jc w:val="both"/>
      </w:pPr>
      <w:r w:rsidRPr="008A2C2B">
        <w:t xml:space="preserve">In this paper, </w:t>
      </w:r>
      <w:r w:rsidR="00ED40C1" w:rsidRPr="008A2C2B">
        <w:t xml:space="preserve">it provides </w:t>
      </w:r>
      <w:r w:rsidRPr="008A2C2B">
        <w:t xml:space="preserve">the view on </w:t>
      </w:r>
      <w:r w:rsidR="000D264B">
        <w:t>PSCell addition</w:t>
      </w:r>
      <w:r w:rsidR="00DD7722" w:rsidRPr="008A2C2B">
        <w:t xml:space="preserve"> </w:t>
      </w:r>
      <w:r w:rsidR="00617CB4" w:rsidRPr="008A2C2B">
        <w:t>requirement</w:t>
      </w:r>
      <w:r w:rsidR="003330A1" w:rsidRPr="008A2C2B">
        <w:t>s</w:t>
      </w:r>
      <w:r w:rsidR="00617CB4" w:rsidRPr="008A2C2B">
        <w:t xml:space="preserve"> for NR-U</w:t>
      </w:r>
      <w:r w:rsidRPr="008A2C2B">
        <w:rPr>
          <w:lang w:val="en-GB"/>
        </w:rPr>
        <w:t xml:space="preserve">. </w:t>
      </w:r>
      <w:r w:rsidR="001E3BD8" w:rsidRPr="008A2C2B">
        <w:t xml:space="preserve"> </w:t>
      </w:r>
    </w:p>
    <w:p w:rsidR="00342381" w:rsidRPr="00342381" w:rsidRDefault="001E3BD8" w:rsidP="00342381">
      <w:pPr>
        <w:pStyle w:val="1"/>
        <w:numPr>
          <w:ilvl w:val="0"/>
          <w:numId w:val="1"/>
        </w:numPr>
        <w:rPr>
          <w:rFonts w:ascii="Calibri" w:hAnsi="Calibri"/>
        </w:rPr>
      </w:pPr>
      <w:r>
        <w:rPr>
          <w:rFonts w:ascii="Calibri" w:hAnsi="Calibri"/>
        </w:rPr>
        <w:t>Discussion</w:t>
      </w:r>
    </w:p>
    <w:p w:rsidR="00421B53" w:rsidRDefault="00AF1CD6" w:rsidP="00F87B6C">
      <w:pPr>
        <w:jc w:val="both"/>
        <w:rPr>
          <w:lang w:eastAsia="en-US"/>
        </w:rPr>
      </w:pPr>
      <w:r>
        <w:rPr>
          <w:lang w:eastAsia="en-US"/>
        </w:rPr>
        <w:t xml:space="preserve">The </w:t>
      </w:r>
      <w:r w:rsidR="00A56D71">
        <w:rPr>
          <w:lang w:eastAsia="en-US"/>
        </w:rPr>
        <w:t xml:space="preserve">maximum delay extension and the UE behavior for PSCell addition has been discussed [1], attached below for reference.  </w:t>
      </w:r>
      <w:r>
        <w:rPr>
          <w:lang w:eastAsia="en-US"/>
        </w:rPr>
        <w:t xml:space="preserve"> </w:t>
      </w:r>
    </w:p>
    <w:p w:rsidR="00421B53" w:rsidRDefault="00745F5C" w:rsidP="00F87B6C">
      <w:pPr>
        <w:jc w:val="both"/>
        <w:rPr>
          <w:lang w:eastAsia="en-US"/>
        </w:rPr>
      </w:pPr>
      <w:r>
        <w:rPr>
          <w:noProof/>
          <w:lang w:eastAsia="zh-TW"/>
        </w:rPr>
        <w:pict>
          <v:shapetype id="_x0000_t202" coordsize="21600,21600" o:spt="202" path="m,l,21600r21600,l21600,xe">
            <v:stroke joinstyle="miter"/>
            <v:path gradientshapeok="t" o:connecttype="rect"/>
          </v:shapetype>
          <v:shape id="_x0000_s1026" type="#_x0000_t202" style="position:absolute;left:0;text-align:left;margin-left:21.3pt;margin-top:12.2pt;width:437.45pt;height:115.65pt;z-index:251658240">
            <v:textbox>
              <w:txbxContent>
                <w:p w:rsidR="00421B53" w:rsidRDefault="00F7116D">
                  <w:r w:rsidRPr="00F7116D">
                    <w:rPr>
                      <w:lang w:val="sv-SE"/>
                    </w:rPr>
                    <w:t>PSCell Addition Delay</w:t>
                  </w:r>
                </w:p>
                <w:p w:rsidR="005F787D" w:rsidRPr="00F7116D" w:rsidRDefault="00F7116D" w:rsidP="00F7116D">
                  <w:pPr>
                    <w:numPr>
                      <w:ilvl w:val="0"/>
                      <w:numId w:val="11"/>
                    </w:numPr>
                  </w:pPr>
                  <w:r w:rsidRPr="00F7116D">
                    <w:t>L1</w:t>
                  </w:r>
                  <w:r w:rsidRPr="00F7116D">
                    <w:rPr>
                      <w:vertAlign w:val="subscript"/>
                    </w:rPr>
                    <w:t>max</w:t>
                  </w:r>
                  <w:r w:rsidRPr="00F7116D">
                    <w:t>=3 for SMTC periodicity &gt;40 ms, L1</w:t>
                  </w:r>
                  <w:r w:rsidRPr="00F7116D">
                    <w:rPr>
                      <w:vertAlign w:val="subscript"/>
                    </w:rPr>
                    <w:t>max</w:t>
                  </w:r>
                  <w:r w:rsidRPr="00F7116D">
                    <w:t>=5 for SMTC periodicity ≤40 ms</w:t>
                  </w:r>
                </w:p>
                <w:p w:rsidR="005F787D" w:rsidRPr="00F7116D" w:rsidRDefault="00F7116D" w:rsidP="00F7116D">
                  <w:pPr>
                    <w:numPr>
                      <w:ilvl w:val="0"/>
                      <w:numId w:val="11"/>
                    </w:numPr>
                  </w:pPr>
                  <w:r w:rsidRPr="00F7116D">
                    <w:t>L2</w:t>
                  </w:r>
                  <w:r w:rsidRPr="00F7116D">
                    <w:rPr>
                      <w:vertAlign w:val="subscript"/>
                    </w:rPr>
                    <w:t>max</w:t>
                  </w:r>
                  <w:r w:rsidRPr="00F7116D">
                    <w:t>=2 for SMTC periodicity &gt;40 ms, L2</w:t>
                  </w:r>
                  <w:r w:rsidRPr="00F7116D">
                    <w:rPr>
                      <w:vertAlign w:val="subscript"/>
                    </w:rPr>
                    <w:t>max</w:t>
                  </w:r>
                  <w:r w:rsidRPr="00F7116D">
                    <w:t>=3 for SMTC periodicity ≤40 ms</w:t>
                  </w:r>
                </w:p>
                <w:p w:rsidR="005F787D" w:rsidRPr="00F7116D" w:rsidRDefault="00F7116D" w:rsidP="00F7116D">
                  <w:pPr>
                    <w:numPr>
                      <w:ilvl w:val="0"/>
                      <w:numId w:val="11"/>
                    </w:numPr>
                  </w:pPr>
                  <w:r w:rsidRPr="00EB40F8">
                    <w:rPr>
                      <w:highlight w:val="cyan"/>
                    </w:rPr>
                    <w:t>Upon exceeding L1</w:t>
                  </w:r>
                  <w:r w:rsidRPr="00EB40F8">
                    <w:rPr>
                      <w:highlight w:val="cyan"/>
                      <w:vertAlign w:val="subscript"/>
                    </w:rPr>
                    <w:t xml:space="preserve">max </w:t>
                  </w:r>
                  <w:r w:rsidRPr="00EB40F8">
                    <w:rPr>
                      <w:highlight w:val="cyan"/>
                    </w:rPr>
                    <w:t>or L2</w:t>
                  </w:r>
                  <w:r w:rsidRPr="00EB40F8">
                    <w:rPr>
                      <w:highlight w:val="cyan"/>
                      <w:vertAlign w:val="subscript"/>
                    </w:rPr>
                    <w:t>max</w:t>
                  </w:r>
                  <w:r w:rsidRPr="00F7116D">
                    <w:rPr>
                      <w:vertAlign w:val="subscript"/>
                    </w:rPr>
                    <w:t xml:space="preserve"> </w:t>
                  </w:r>
                  <w:r w:rsidRPr="00F7116D">
                    <w:t xml:space="preserve">or upon T304 timer, whichever comes first, </w:t>
                  </w:r>
                  <w:r w:rsidRPr="00EB40F8">
                    <w:rPr>
                      <w:highlight w:val="cyan"/>
                    </w:rPr>
                    <w:t>the UE shall stop the PSCell addition procedure</w:t>
                  </w:r>
                </w:p>
                <w:p w:rsidR="00421B53" w:rsidRDefault="00421B53"/>
              </w:txbxContent>
            </v:textbox>
          </v:shape>
        </w:pict>
      </w:r>
    </w:p>
    <w:p w:rsidR="00421B53" w:rsidRDefault="00421B53" w:rsidP="00F87B6C">
      <w:pPr>
        <w:jc w:val="both"/>
        <w:rPr>
          <w:lang w:eastAsia="en-US"/>
        </w:rPr>
      </w:pPr>
    </w:p>
    <w:p w:rsidR="00421B53" w:rsidRDefault="00421B53" w:rsidP="00F87B6C">
      <w:pPr>
        <w:jc w:val="both"/>
        <w:rPr>
          <w:lang w:eastAsia="en-US"/>
        </w:rPr>
      </w:pPr>
    </w:p>
    <w:p w:rsidR="00421B53" w:rsidRDefault="00421B53" w:rsidP="00F87B6C">
      <w:pPr>
        <w:jc w:val="both"/>
        <w:rPr>
          <w:lang w:eastAsia="en-US"/>
        </w:rPr>
      </w:pPr>
    </w:p>
    <w:p w:rsidR="00421B53" w:rsidRDefault="00421B53" w:rsidP="00F87B6C">
      <w:pPr>
        <w:jc w:val="both"/>
        <w:rPr>
          <w:lang w:eastAsia="en-US"/>
        </w:rPr>
      </w:pPr>
    </w:p>
    <w:p w:rsidR="00421B53" w:rsidRDefault="00421B53" w:rsidP="00F87B6C">
      <w:pPr>
        <w:jc w:val="both"/>
        <w:rPr>
          <w:lang w:eastAsia="en-US"/>
        </w:rPr>
      </w:pPr>
    </w:p>
    <w:p w:rsidR="00274E9F" w:rsidRDefault="00274E9F" w:rsidP="00274E9F">
      <w:pPr>
        <w:pStyle w:val="5"/>
        <w:rPr>
          <w:rFonts w:eastAsia="MS Mincho"/>
        </w:rPr>
      </w:pPr>
      <w:bookmarkStart w:id="3" w:name="_Toc20425704"/>
      <w:bookmarkStart w:id="4" w:name="_Toc29321100"/>
    </w:p>
    <w:p w:rsidR="00732890" w:rsidRPr="000F6E51" w:rsidRDefault="00732890" w:rsidP="000F6E51">
      <w:pPr>
        <w:jc w:val="both"/>
      </w:pPr>
      <w:r>
        <w:rPr>
          <w:lang w:val="en-GB" w:eastAsia="en-US"/>
        </w:rPr>
        <w:t>I</w:t>
      </w:r>
      <w:r w:rsidR="00A56D71">
        <w:rPr>
          <w:lang w:val="en-GB" w:eastAsia="en-US"/>
        </w:rPr>
        <w:t xml:space="preserve">t can be observed that when </w:t>
      </w:r>
      <w:r w:rsidR="00A56D71">
        <w:t xml:space="preserve">exceeding </w:t>
      </w:r>
      <w:r w:rsidR="00A56D71" w:rsidRPr="00A56D71">
        <w:t>L1</w:t>
      </w:r>
      <w:r w:rsidR="00A56D71" w:rsidRPr="00A56D71">
        <w:rPr>
          <w:vertAlign w:val="subscript"/>
        </w:rPr>
        <w:t xml:space="preserve">max </w:t>
      </w:r>
      <w:r w:rsidR="00A56D71">
        <w:t xml:space="preserve">(for </w:t>
      </w:r>
      <w:r w:rsidR="000F5284">
        <w:t>search</w:t>
      </w:r>
      <w:r w:rsidR="00A56D71">
        <w:t>)</w:t>
      </w:r>
      <w:r w:rsidR="00A56D71" w:rsidRPr="00A56D71">
        <w:t xml:space="preserve"> L2</w:t>
      </w:r>
      <w:r w:rsidR="00A56D71" w:rsidRPr="00A56D71">
        <w:rPr>
          <w:vertAlign w:val="subscript"/>
        </w:rPr>
        <w:t>max</w:t>
      </w:r>
      <w:r w:rsidR="00A56D71">
        <w:rPr>
          <w:vertAlign w:val="subscript"/>
        </w:rPr>
        <w:t xml:space="preserve"> </w:t>
      </w:r>
      <w:r w:rsidR="00A56D71">
        <w:t xml:space="preserve">(for sync), UE could stop PSCell addition procedure even T304 has not been </w:t>
      </w:r>
      <w:r>
        <w:t>expired</w:t>
      </w:r>
      <w:r w:rsidR="00A56D71">
        <w:t>.</w:t>
      </w:r>
      <w:r>
        <w:t xml:space="preserve"> </w:t>
      </w:r>
      <w:r w:rsidR="000F6E51">
        <w:t>However, it would have RAN2 specification impact.</w:t>
      </w:r>
      <w:r w:rsidR="000F6E51" w:rsidRPr="000F6E51">
        <w:rPr>
          <w:rFonts w:hint="eastAsia"/>
        </w:rPr>
        <w:t xml:space="preserve"> </w:t>
      </w:r>
      <w:r w:rsidR="000F6E51">
        <w:t>The PSCe</w:t>
      </w:r>
      <w:r w:rsidR="003B7359">
        <w:t>ll addition (</w:t>
      </w:r>
      <w:r w:rsidR="003B7359" w:rsidRPr="000F6E51">
        <w:t>reconfiguration with sync</w:t>
      </w:r>
      <w:r w:rsidR="003B7359">
        <w:t xml:space="preserve">) specified in 5.3.5 </w:t>
      </w:r>
      <w:r w:rsidR="000F6E51">
        <w:t xml:space="preserve">[2] will start T304 timer, and upon T304 expiry, UE will </w:t>
      </w:r>
      <w:r w:rsidRPr="000F6E51">
        <w:t>report SCG reconfiguration with sync failure</w:t>
      </w:r>
      <w:r w:rsidR="000F6E51">
        <w:t>.</w:t>
      </w:r>
      <w:r w:rsidRPr="000F6E51">
        <w:t xml:space="preserve"> </w:t>
      </w:r>
      <w:r w:rsidR="00B44468">
        <w:t xml:space="preserve">Stopping PSCell addition procedure upon exceeding </w:t>
      </w:r>
      <w:r w:rsidR="00B44468" w:rsidRPr="00A56D71">
        <w:t>L1</w:t>
      </w:r>
      <w:r w:rsidR="00B44468" w:rsidRPr="00A56D71">
        <w:rPr>
          <w:vertAlign w:val="subscript"/>
        </w:rPr>
        <w:t>max</w:t>
      </w:r>
      <w:r w:rsidR="00B44468" w:rsidRPr="00B44468">
        <w:t xml:space="preserve"> </w:t>
      </w:r>
      <w:r w:rsidR="00B44468">
        <w:t>and L</w:t>
      </w:r>
      <w:r w:rsidR="00B44468" w:rsidRPr="00A56D71">
        <w:t>2</w:t>
      </w:r>
      <w:r w:rsidR="00B44468" w:rsidRPr="00A56D71">
        <w:rPr>
          <w:vertAlign w:val="subscript"/>
        </w:rPr>
        <w:t>max</w:t>
      </w:r>
      <w:r w:rsidR="00B44468">
        <w:rPr>
          <w:vertAlign w:val="subscript"/>
        </w:rPr>
        <w:t xml:space="preserve"> </w:t>
      </w:r>
      <w:r w:rsidR="00B44468">
        <w:t xml:space="preserve">will introduce new procedures for </w:t>
      </w:r>
      <w:r w:rsidR="00B44468" w:rsidRPr="000F6E51">
        <w:t>reconfiguration with sync</w:t>
      </w:r>
      <w:r w:rsidR="00B44468">
        <w:t xml:space="preserve"> and it would lead to unexpected UE behavior. </w:t>
      </w:r>
    </w:p>
    <w:p w:rsidR="00B44468" w:rsidRPr="00B44468" w:rsidRDefault="00B44468" w:rsidP="00B44468">
      <w:pPr>
        <w:jc w:val="both"/>
        <w:rPr>
          <w:lang w:eastAsia="en-US"/>
        </w:rPr>
      </w:pPr>
      <w:bookmarkStart w:id="5" w:name="_Ref32572744"/>
      <w:bookmarkEnd w:id="3"/>
      <w:bookmarkEnd w:id="4"/>
      <w:r w:rsidRPr="00B44468">
        <w:rPr>
          <w:rFonts w:ascii="Calibri" w:eastAsia="SimSun" w:hAnsi="Calibri" w:cs="Arial"/>
          <w:b/>
          <w:bCs/>
        </w:rPr>
        <w:t xml:space="preserve">Observation </w:t>
      </w:r>
      <w:r w:rsidRPr="00B44468">
        <w:rPr>
          <w:rFonts w:ascii="Calibri" w:eastAsia="SimSun" w:hAnsi="Calibri" w:cs="Arial"/>
          <w:b/>
          <w:bCs/>
        </w:rPr>
        <w:fldChar w:fldCharType="begin"/>
      </w:r>
      <w:r w:rsidRPr="00B44468">
        <w:rPr>
          <w:rFonts w:ascii="Calibri" w:eastAsia="SimSun" w:hAnsi="Calibri" w:cs="Arial"/>
          <w:b/>
          <w:bCs/>
        </w:rPr>
        <w:instrText xml:space="preserve"> SEQ Observation \* ARABIC </w:instrText>
      </w:r>
      <w:r w:rsidRPr="00B44468">
        <w:rPr>
          <w:rFonts w:ascii="Calibri" w:eastAsia="SimSun" w:hAnsi="Calibri" w:cs="Arial"/>
          <w:b/>
          <w:bCs/>
        </w:rPr>
        <w:fldChar w:fldCharType="separate"/>
      </w:r>
      <w:r>
        <w:rPr>
          <w:rFonts w:ascii="Calibri" w:eastAsia="SimSun" w:hAnsi="Calibri" w:cs="Arial"/>
          <w:b/>
          <w:bCs/>
          <w:noProof/>
        </w:rPr>
        <w:t>1</w:t>
      </w:r>
      <w:r w:rsidRPr="00B44468">
        <w:rPr>
          <w:rFonts w:ascii="Calibri" w:eastAsia="SimSun" w:hAnsi="Calibri" w:cs="Arial"/>
          <w:b/>
          <w:bCs/>
        </w:rPr>
        <w:fldChar w:fldCharType="end"/>
      </w:r>
      <w:r w:rsidRPr="00B44468">
        <w:rPr>
          <w:rFonts w:ascii="Calibri" w:eastAsia="SimSun" w:hAnsi="Calibri" w:cs="Arial"/>
          <w:b/>
          <w:bCs/>
        </w:rPr>
        <w:t xml:space="preserve">: </w:t>
      </w:r>
      <w:r w:rsidRPr="00B44468">
        <w:rPr>
          <w:b/>
        </w:rPr>
        <w:t>Stopping PSCell addition procedure upon exceeding L1</w:t>
      </w:r>
      <w:r w:rsidRPr="00B44468">
        <w:rPr>
          <w:b/>
          <w:vertAlign w:val="subscript"/>
        </w:rPr>
        <w:t>max</w:t>
      </w:r>
      <w:r w:rsidRPr="00B44468">
        <w:rPr>
          <w:b/>
        </w:rPr>
        <w:t xml:space="preserve"> and L2</w:t>
      </w:r>
      <w:r w:rsidRPr="00B44468">
        <w:rPr>
          <w:b/>
          <w:vertAlign w:val="subscript"/>
        </w:rPr>
        <w:t xml:space="preserve">max </w:t>
      </w:r>
      <w:r w:rsidRPr="00B44468">
        <w:rPr>
          <w:b/>
        </w:rPr>
        <w:t>will have RAN2 impact.</w:t>
      </w:r>
      <w:bookmarkEnd w:id="5"/>
      <w:r w:rsidRPr="00B44468">
        <w:rPr>
          <w:b/>
        </w:rPr>
        <w:t xml:space="preserve"> </w:t>
      </w:r>
      <w:r>
        <w:rPr>
          <w:b/>
        </w:rPr>
        <w:t xml:space="preserve">LS to RAN2 would be required. </w:t>
      </w:r>
    </w:p>
    <w:p w:rsidR="00B44468" w:rsidRPr="00B44468" w:rsidRDefault="00B44468" w:rsidP="008D43D6">
      <w:pPr>
        <w:pStyle w:val="af1"/>
        <w:jc w:val="both"/>
        <w:rPr>
          <w:rFonts w:ascii="Calibri" w:eastAsia="SimSun" w:hAnsi="Calibri" w:cs="Arial"/>
          <w:bCs/>
          <w:sz w:val="22"/>
          <w:szCs w:val="22"/>
        </w:rPr>
      </w:pPr>
      <w:bookmarkStart w:id="6" w:name="_Ref20989085"/>
      <w:bookmarkStart w:id="7" w:name="_Ref24050865"/>
      <w:bookmarkStart w:id="8" w:name="_Ref31884268"/>
      <w:r w:rsidRPr="00B44468">
        <w:rPr>
          <w:rFonts w:ascii="Calibri" w:eastAsia="SimSun" w:hAnsi="Calibri" w:cs="Arial"/>
          <w:bCs/>
          <w:sz w:val="22"/>
          <w:szCs w:val="22"/>
        </w:rPr>
        <w:t xml:space="preserve">Proposal </w:t>
      </w:r>
      <w:r w:rsidRPr="00B44468">
        <w:rPr>
          <w:rFonts w:ascii="Calibri" w:eastAsia="SimSun" w:hAnsi="Calibri" w:cs="Arial"/>
          <w:bCs/>
          <w:sz w:val="22"/>
          <w:szCs w:val="22"/>
        </w:rPr>
        <w:fldChar w:fldCharType="begin"/>
      </w:r>
      <w:r w:rsidRPr="00B44468">
        <w:rPr>
          <w:rFonts w:ascii="Calibri" w:eastAsia="SimSun" w:hAnsi="Calibri" w:cs="Arial"/>
          <w:bCs/>
          <w:sz w:val="22"/>
          <w:szCs w:val="22"/>
        </w:rPr>
        <w:instrText xml:space="preserve"> SEQ Proposal \* ARABIC </w:instrText>
      </w:r>
      <w:r w:rsidRPr="00B44468">
        <w:rPr>
          <w:rFonts w:ascii="Calibri" w:eastAsia="SimSun" w:hAnsi="Calibri" w:cs="Arial"/>
          <w:bCs/>
          <w:sz w:val="22"/>
          <w:szCs w:val="22"/>
        </w:rPr>
        <w:fldChar w:fldCharType="separate"/>
      </w:r>
      <w:r>
        <w:rPr>
          <w:rFonts w:ascii="Calibri" w:eastAsia="SimSun" w:hAnsi="Calibri" w:cs="Arial"/>
          <w:bCs/>
          <w:noProof/>
          <w:sz w:val="22"/>
          <w:szCs w:val="22"/>
        </w:rPr>
        <w:t>1</w:t>
      </w:r>
      <w:r w:rsidRPr="00B44468">
        <w:rPr>
          <w:rFonts w:ascii="Calibri" w:eastAsia="SimSun" w:hAnsi="Calibri" w:cs="Arial"/>
          <w:bCs/>
          <w:sz w:val="22"/>
          <w:szCs w:val="22"/>
        </w:rPr>
        <w:fldChar w:fldCharType="end"/>
      </w:r>
      <w:r w:rsidRPr="00B44468">
        <w:rPr>
          <w:rFonts w:ascii="Calibri" w:eastAsia="SimSun" w:hAnsi="Calibri" w:cs="Arial"/>
          <w:bCs/>
          <w:sz w:val="22"/>
          <w:szCs w:val="22"/>
        </w:rPr>
        <w:t>: PSCell add</w:t>
      </w:r>
      <w:r>
        <w:rPr>
          <w:rFonts w:ascii="Calibri" w:eastAsia="SimSun" w:hAnsi="Calibri" w:cs="Arial"/>
          <w:bCs/>
          <w:sz w:val="22"/>
          <w:szCs w:val="22"/>
        </w:rPr>
        <w:t>i</w:t>
      </w:r>
      <w:r w:rsidRPr="00B44468">
        <w:rPr>
          <w:rFonts w:ascii="Calibri" w:eastAsia="SimSun" w:hAnsi="Calibri" w:cs="Arial"/>
          <w:bCs/>
          <w:sz w:val="22"/>
          <w:szCs w:val="22"/>
        </w:rPr>
        <w:t xml:space="preserve">tion procedure should not be terminated due to the number of missing DRS occasions exceeds the upper limit. </w:t>
      </w:r>
    </w:p>
    <w:p w:rsidR="003A7D27" w:rsidRPr="00B44468" w:rsidRDefault="00C95866" w:rsidP="008D43D6">
      <w:pPr>
        <w:pStyle w:val="af1"/>
        <w:jc w:val="both"/>
        <w:rPr>
          <w:rFonts w:ascii="Calibri" w:eastAsia="SimSun" w:hAnsi="Calibri" w:cs="Arial"/>
          <w:bCs/>
          <w:sz w:val="22"/>
          <w:szCs w:val="22"/>
        </w:rPr>
      </w:pPr>
      <w:bookmarkStart w:id="9" w:name="_Ref32573069"/>
      <w:r w:rsidRPr="00B44468">
        <w:rPr>
          <w:rFonts w:ascii="Calibri" w:eastAsia="SimSun" w:hAnsi="Calibri" w:cs="Arial"/>
          <w:bCs/>
          <w:sz w:val="22"/>
          <w:szCs w:val="22"/>
        </w:rPr>
        <w:t xml:space="preserve">Proposal </w:t>
      </w:r>
      <w:r w:rsidR="00821933" w:rsidRPr="00B44468">
        <w:rPr>
          <w:rFonts w:ascii="Calibri" w:eastAsia="SimSun" w:hAnsi="Calibri" w:cs="Arial"/>
          <w:bCs/>
          <w:sz w:val="22"/>
          <w:szCs w:val="22"/>
        </w:rPr>
        <w:fldChar w:fldCharType="begin"/>
      </w:r>
      <w:r w:rsidRPr="00B44468">
        <w:rPr>
          <w:rFonts w:ascii="Calibri" w:eastAsia="SimSun" w:hAnsi="Calibri" w:cs="Arial"/>
          <w:bCs/>
          <w:sz w:val="22"/>
          <w:szCs w:val="22"/>
        </w:rPr>
        <w:instrText xml:space="preserve"> SEQ Proposal \* ARABIC </w:instrText>
      </w:r>
      <w:r w:rsidR="00821933" w:rsidRPr="00B44468">
        <w:rPr>
          <w:rFonts w:ascii="Calibri" w:eastAsia="SimSun" w:hAnsi="Calibri" w:cs="Arial"/>
          <w:bCs/>
          <w:sz w:val="22"/>
          <w:szCs w:val="22"/>
        </w:rPr>
        <w:fldChar w:fldCharType="separate"/>
      </w:r>
      <w:r w:rsidR="00B44468">
        <w:rPr>
          <w:rFonts w:ascii="Calibri" w:eastAsia="SimSun" w:hAnsi="Calibri" w:cs="Arial"/>
          <w:bCs/>
          <w:noProof/>
          <w:sz w:val="22"/>
          <w:szCs w:val="22"/>
        </w:rPr>
        <w:t>2</w:t>
      </w:r>
      <w:r w:rsidR="00821933" w:rsidRPr="00B44468">
        <w:rPr>
          <w:rFonts w:ascii="Calibri" w:eastAsia="SimSun" w:hAnsi="Calibri" w:cs="Arial"/>
          <w:bCs/>
          <w:sz w:val="22"/>
          <w:szCs w:val="22"/>
        </w:rPr>
        <w:fldChar w:fldCharType="end"/>
      </w:r>
      <w:r w:rsidRPr="00B44468">
        <w:rPr>
          <w:rFonts w:ascii="Calibri" w:eastAsia="SimSun" w:hAnsi="Calibri" w:cs="Arial"/>
          <w:bCs/>
          <w:sz w:val="22"/>
          <w:szCs w:val="22"/>
        </w:rPr>
        <w:t xml:space="preserve">: </w:t>
      </w:r>
      <w:bookmarkEnd w:id="6"/>
      <w:bookmarkEnd w:id="7"/>
      <w:r w:rsidR="00B44468" w:rsidRPr="00B44468">
        <w:rPr>
          <w:rFonts w:ascii="Calibri" w:eastAsia="SimSun" w:hAnsi="Calibri" w:cs="Arial"/>
          <w:bCs/>
          <w:sz w:val="22"/>
          <w:szCs w:val="22"/>
        </w:rPr>
        <w:t xml:space="preserve">Not to specify </w:t>
      </w:r>
      <w:r w:rsidR="00B44468" w:rsidRPr="00B44468">
        <w:rPr>
          <w:sz w:val="22"/>
          <w:szCs w:val="22"/>
        </w:rPr>
        <w:t>L1</w:t>
      </w:r>
      <w:r w:rsidR="00B44468" w:rsidRPr="00B44468">
        <w:rPr>
          <w:sz w:val="22"/>
          <w:szCs w:val="22"/>
          <w:vertAlign w:val="subscript"/>
        </w:rPr>
        <w:t>max</w:t>
      </w:r>
      <w:r w:rsidR="00B44468" w:rsidRPr="00B44468">
        <w:rPr>
          <w:sz w:val="22"/>
          <w:szCs w:val="22"/>
        </w:rPr>
        <w:t xml:space="preserve"> and L2</w:t>
      </w:r>
      <w:r w:rsidR="00B44468" w:rsidRPr="00B44468">
        <w:rPr>
          <w:sz w:val="22"/>
          <w:szCs w:val="22"/>
          <w:vertAlign w:val="subscript"/>
        </w:rPr>
        <w:t>max</w:t>
      </w:r>
      <w:r w:rsidR="008D43D6" w:rsidRPr="00B44468">
        <w:rPr>
          <w:rFonts w:ascii="Calibri" w:eastAsia="SimSun" w:hAnsi="Calibri" w:cs="Arial"/>
          <w:bCs/>
          <w:sz w:val="22"/>
          <w:szCs w:val="22"/>
        </w:rPr>
        <w:t>.</w:t>
      </w:r>
      <w:bookmarkEnd w:id="8"/>
      <w:bookmarkEnd w:id="9"/>
      <w:r w:rsidR="008D43D6" w:rsidRPr="00B44468">
        <w:rPr>
          <w:rFonts w:ascii="Calibri" w:eastAsia="SimSun" w:hAnsi="Calibri" w:cs="Arial"/>
          <w:bCs/>
          <w:sz w:val="22"/>
          <w:szCs w:val="22"/>
        </w:rPr>
        <w:t xml:space="preserve"> </w:t>
      </w:r>
    </w:p>
    <w:p w:rsidR="00CE0D5E" w:rsidRPr="000C45FD" w:rsidRDefault="00141644" w:rsidP="00544349">
      <w:pPr>
        <w:pStyle w:val="1"/>
        <w:numPr>
          <w:ilvl w:val="0"/>
          <w:numId w:val="1"/>
        </w:numPr>
        <w:rPr>
          <w:rFonts w:ascii="Calibri" w:hAnsi="Calibri"/>
          <w:lang w:eastAsia="zh-CN"/>
        </w:rPr>
      </w:pPr>
      <w:r>
        <w:rPr>
          <w:rFonts w:ascii="Calibri" w:hAnsi="Calibri"/>
        </w:rPr>
        <w:t>Summary</w:t>
      </w:r>
    </w:p>
    <w:p w:rsidR="00687081" w:rsidRPr="00A45739" w:rsidRDefault="006F7557" w:rsidP="001E7AC0">
      <w:pPr>
        <w:adjustRightInd w:val="0"/>
        <w:snapToGrid w:val="0"/>
        <w:spacing w:before="180" w:after="120"/>
        <w:jc w:val="both"/>
      </w:pPr>
      <w:r w:rsidRPr="00A45739">
        <w:rPr>
          <w:rFonts w:hint="eastAsia"/>
        </w:rPr>
        <w:t xml:space="preserve">In this </w:t>
      </w:r>
      <w:r w:rsidRPr="00A45739">
        <w:t>paper,</w:t>
      </w:r>
      <w:r w:rsidR="00FB24ED" w:rsidRPr="00A45739">
        <w:rPr>
          <w:rFonts w:hint="eastAsia"/>
        </w:rPr>
        <w:t xml:space="preserve"> </w:t>
      </w:r>
      <w:r w:rsidR="00B44468">
        <w:t>PSCell addition</w:t>
      </w:r>
      <w:r w:rsidR="00A45739" w:rsidRPr="00A45739">
        <w:t xml:space="preserve"> </w:t>
      </w:r>
      <w:r w:rsidR="002D717F" w:rsidRPr="00A45739">
        <w:t>requirements for NR-U</w:t>
      </w:r>
      <w:r w:rsidR="005B4562" w:rsidRPr="00A45739">
        <w:rPr>
          <w:szCs w:val="20"/>
        </w:rPr>
        <w:t xml:space="preserve"> have</w:t>
      </w:r>
      <w:r w:rsidR="002D717F" w:rsidRPr="00A45739">
        <w:rPr>
          <w:szCs w:val="20"/>
        </w:rPr>
        <w:t xml:space="preserve"> been</w:t>
      </w:r>
      <w:r w:rsidR="00660B4F" w:rsidRPr="00A45739">
        <w:rPr>
          <w:szCs w:val="20"/>
        </w:rPr>
        <w:t xml:space="preserve"> discussed</w:t>
      </w:r>
      <w:r w:rsidR="000D3205" w:rsidRPr="00A45739">
        <w:t>. We have the following observations and proposals</w:t>
      </w:r>
      <w:r w:rsidR="007E7E51" w:rsidRPr="00A45739">
        <w:t>:</w:t>
      </w:r>
    </w:p>
    <w:p w:rsidR="00B44468" w:rsidRDefault="00B44468" w:rsidP="00B44468">
      <w:pPr>
        <w:adjustRightInd w:val="0"/>
        <w:snapToGrid w:val="0"/>
        <w:spacing w:before="180" w:after="120"/>
        <w:jc w:val="both"/>
        <w:rPr>
          <w:shd w:val="pct15" w:color="auto" w:fill="FFFFFF"/>
        </w:rPr>
      </w:pPr>
      <w:r>
        <w:rPr>
          <w:shd w:val="pct15" w:color="auto" w:fill="FFFFFF"/>
        </w:rPr>
        <w:lastRenderedPageBreak/>
        <w:fldChar w:fldCharType="begin"/>
      </w:r>
      <w:r>
        <w:rPr>
          <w:shd w:val="pct15" w:color="auto" w:fill="FFFFFF"/>
        </w:rPr>
        <w:instrText xml:space="preserve"> REF _Ref32572744 \h  \* MERGEFORMAT </w:instrText>
      </w:r>
      <w:r>
        <w:rPr>
          <w:shd w:val="pct15" w:color="auto" w:fill="FFFFFF"/>
        </w:rPr>
      </w:r>
      <w:r>
        <w:rPr>
          <w:shd w:val="pct15" w:color="auto" w:fill="FFFFFF"/>
        </w:rPr>
        <w:fldChar w:fldCharType="separate"/>
      </w:r>
      <w:r w:rsidRPr="00B44468">
        <w:rPr>
          <w:rFonts w:ascii="Calibri" w:eastAsia="SimSun" w:hAnsi="Calibri" w:cs="Arial"/>
          <w:b/>
          <w:bCs/>
        </w:rPr>
        <w:t xml:space="preserve">Observation </w:t>
      </w:r>
      <w:r>
        <w:rPr>
          <w:rFonts w:ascii="Calibri" w:eastAsia="SimSun" w:hAnsi="Calibri" w:cs="Arial"/>
          <w:b/>
          <w:bCs/>
          <w:noProof/>
        </w:rPr>
        <w:t>1</w:t>
      </w:r>
      <w:r w:rsidRPr="00B44468">
        <w:rPr>
          <w:rFonts w:ascii="Calibri" w:eastAsia="SimSun" w:hAnsi="Calibri" w:cs="Arial"/>
          <w:b/>
          <w:bCs/>
        </w:rPr>
        <w:t xml:space="preserve">: </w:t>
      </w:r>
      <w:r w:rsidRPr="00B44468">
        <w:rPr>
          <w:b/>
        </w:rPr>
        <w:t>Stopping PSCell addition procedure upon exceeding L1</w:t>
      </w:r>
      <w:r w:rsidRPr="00B44468">
        <w:rPr>
          <w:b/>
          <w:vertAlign w:val="subscript"/>
        </w:rPr>
        <w:t>max</w:t>
      </w:r>
      <w:r w:rsidRPr="00B44468">
        <w:rPr>
          <w:b/>
        </w:rPr>
        <w:t xml:space="preserve"> and L2</w:t>
      </w:r>
      <w:r w:rsidRPr="00B44468">
        <w:rPr>
          <w:b/>
          <w:vertAlign w:val="subscript"/>
        </w:rPr>
        <w:t xml:space="preserve">max </w:t>
      </w:r>
      <w:r w:rsidRPr="00B44468">
        <w:rPr>
          <w:b/>
        </w:rPr>
        <w:t>will have RAN2 impact.</w:t>
      </w:r>
      <w:r>
        <w:rPr>
          <w:shd w:val="pct15" w:color="auto" w:fill="FFFFFF"/>
        </w:rPr>
        <w:fldChar w:fldCharType="end"/>
      </w:r>
    </w:p>
    <w:p w:rsidR="00B44468" w:rsidRPr="00B44468" w:rsidRDefault="00821933" w:rsidP="00B44468">
      <w:pPr>
        <w:adjustRightInd w:val="0"/>
        <w:snapToGrid w:val="0"/>
        <w:spacing w:before="180"/>
        <w:jc w:val="both"/>
        <w:rPr>
          <w:rFonts w:ascii="Calibri" w:eastAsia="SimSun" w:hAnsi="Calibri" w:cs="Arial"/>
          <w:b/>
          <w:bCs/>
        </w:rPr>
      </w:pPr>
      <w:r w:rsidRPr="00966005">
        <w:rPr>
          <w:b/>
          <w:shd w:val="pct15" w:color="auto" w:fill="FFFFFF"/>
        </w:rPr>
        <w:fldChar w:fldCharType="begin"/>
      </w:r>
      <w:r w:rsidR="00966005" w:rsidRPr="00966005">
        <w:rPr>
          <w:b/>
          <w:shd w:val="pct15" w:color="auto" w:fill="FFFFFF"/>
        </w:rPr>
        <w:instrText xml:space="preserve"> REF _Ref31884268 \h </w:instrText>
      </w:r>
      <w:r w:rsidR="00966005">
        <w:rPr>
          <w:b/>
          <w:shd w:val="pct15" w:color="auto" w:fill="FFFFFF"/>
        </w:rPr>
        <w:instrText xml:space="preserve"> \* MERGEFORMAT </w:instrText>
      </w:r>
      <w:r w:rsidRPr="00966005">
        <w:rPr>
          <w:b/>
          <w:shd w:val="pct15" w:color="auto" w:fill="FFFFFF"/>
        </w:rPr>
      </w:r>
      <w:r w:rsidRPr="00966005">
        <w:rPr>
          <w:b/>
          <w:shd w:val="pct15" w:color="auto" w:fill="FFFFFF"/>
        </w:rPr>
        <w:fldChar w:fldCharType="separate"/>
      </w:r>
      <w:r w:rsidR="00B44468" w:rsidRPr="00B44468">
        <w:rPr>
          <w:rFonts w:ascii="Calibri" w:eastAsia="SimSun" w:hAnsi="Calibri" w:cs="Arial"/>
          <w:b/>
          <w:bCs/>
        </w:rPr>
        <w:t xml:space="preserve">Proposal </w:t>
      </w:r>
      <w:r w:rsidR="00B44468" w:rsidRPr="00B44468">
        <w:rPr>
          <w:rFonts w:ascii="Calibri" w:eastAsia="SimSun" w:hAnsi="Calibri" w:cs="Arial"/>
          <w:b/>
          <w:bCs/>
          <w:noProof/>
        </w:rPr>
        <w:t>1</w:t>
      </w:r>
      <w:r w:rsidR="00B44468" w:rsidRPr="00B44468">
        <w:rPr>
          <w:rFonts w:ascii="Calibri" w:eastAsia="SimSun" w:hAnsi="Calibri" w:cs="Arial"/>
          <w:b/>
          <w:bCs/>
        </w:rPr>
        <w:t xml:space="preserve">: PSCell addition procedure should not be terminated due to the number of missing DRS occasions exceeds the upper limit. </w:t>
      </w:r>
    </w:p>
    <w:p w:rsidR="00873729" w:rsidRDefault="00B44468" w:rsidP="00B44468">
      <w:pPr>
        <w:adjustRightInd w:val="0"/>
        <w:snapToGrid w:val="0"/>
        <w:spacing w:before="180" w:after="120"/>
        <w:jc w:val="both"/>
        <w:rPr>
          <w:b/>
          <w:shd w:val="pct15" w:color="auto" w:fill="FFFFFF"/>
        </w:rPr>
      </w:pPr>
      <w:r w:rsidRPr="00B44468">
        <w:rPr>
          <w:rFonts w:ascii="Calibri" w:eastAsia="SimSun" w:hAnsi="Calibri" w:cs="Arial"/>
          <w:b/>
          <w:bCs/>
        </w:rPr>
        <w:t>Proposal 2: Not to specify L1max and L2max.</w:t>
      </w:r>
      <w:r w:rsidR="00821933" w:rsidRPr="00966005">
        <w:rPr>
          <w:b/>
          <w:shd w:val="pct15" w:color="auto" w:fill="FFFFFF"/>
        </w:rPr>
        <w:fldChar w:fldCharType="end"/>
      </w:r>
    </w:p>
    <w:p w:rsidR="00D63646" w:rsidRPr="00192E1A" w:rsidRDefault="000F20AC" w:rsidP="00021661">
      <w:pPr>
        <w:pStyle w:val="1"/>
        <w:ind w:left="0" w:firstLine="0"/>
        <w:rPr>
          <w:rFonts w:ascii="Calibri" w:hAnsi="Calibri"/>
        </w:rPr>
      </w:pPr>
      <w:r w:rsidRPr="00192E1A">
        <w:rPr>
          <w:rFonts w:ascii="Calibri" w:hAnsi="Calibri"/>
        </w:rPr>
        <w:t>References</w:t>
      </w:r>
    </w:p>
    <w:p w:rsidR="00B5473B" w:rsidRDefault="00B5473B" w:rsidP="00B5473B">
      <w:pPr>
        <w:rPr>
          <w:lang w:eastAsia="en-US"/>
        </w:rPr>
      </w:pPr>
      <w:r w:rsidRPr="005470E7">
        <w:rPr>
          <w:lang w:val="en-GB" w:eastAsia="en-US"/>
        </w:rPr>
        <w:t xml:space="preserve">[1] </w:t>
      </w:r>
      <w:r w:rsidR="005470E7" w:rsidRPr="005470E7">
        <w:rPr>
          <w:lang w:val="en-GB" w:eastAsia="en-US"/>
        </w:rPr>
        <w:t>R4-1915777</w:t>
      </w:r>
      <w:r w:rsidRPr="005470E7">
        <w:rPr>
          <w:lang w:val="en-GB" w:eastAsia="en-US"/>
        </w:rPr>
        <w:t xml:space="preserve">, </w:t>
      </w:r>
      <w:r w:rsidRPr="005470E7">
        <w:rPr>
          <w:lang w:eastAsia="en-US"/>
        </w:rPr>
        <w:t xml:space="preserve">WF on </w:t>
      </w:r>
      <w:r w:rsidR="005470E7" w:rsidRPr="005470E7">
        <w:rPr>
          <w:lang w:eastAsia="en-US"/>
        </w:rPr>
        <w:t xml:space="preserve">NR-U </w:t>
      </w:r>
      <w:r w:rsidRPr="005470E7">
        <w:rPr>
          <w:lang w:eastAsia="en-US"/>
        </w:rPr>
        <w:t xml:space="preserve">RRM </w:t>
      </w:r>
      <w:r w:rsidR="005470E7" w:rsidRPr="005470E7">
        <w:rPr>
          <w:lang w:eastAsia="en-US"/>
        </w:rPr>
        <w:t>Requirements</w:t>
      </w:r>
      <w:r w:rsidRPr="005470E7">
        <w:rPr>
          <w:lang w:eastAsia="en-US"/>
        </w:rPr>
        <w:t>, Ericsson.</w:t>
      </w:r>
    </w:p>
    <w:p w:rsidR="000F6E51" w:rsidRPr="005470E7" w:rsidRDefault="000F6E51" w:rsidP="000F6E51">
      <w:pPr>
        <w:rPr>
          <w:lang w:eastAsia="en-US"/>
        </w:rPr>
      </w:pPr>
      <w:r>
        <w:rPr>
          <w:lang w:val="en-GB" w:eastAsia="en-US"/>
        </w:rPr>
        <w:t>[2</w:t>
      </w:r>
      <w:r w:rsidRPr="005470E7">
        <w:rPr>
          <w:lang w:val="en-GB" w:eastAsia="en-US"/>
        </w:rPr>
        <w:t xml:space="preserve">] </w:t>
      </w:r>
      <w:r w:rsidR="006104BF">
        <w:rPr>
          <w:lang w:val="en-GB" w:eastAsia="en-US"/>
        </w:rPr>
        <w:t xml:space="preserve">TS 38.331, </w:t>
      </w:r>
      <w:r w:rsidR="006104BF" w:rsidRPr="006104BF">
        <w:rPr>
          <w:lang w:val="en-GB" w:eastAsia="en-US"/>
        </w:rPr>
        <w:t>NR; Radio Resource Control (RRC) protocol specification</w:t>
      </w:r>
      <w:r w:rsidR="006104BF">
        <w:rPr>
          <w:lang w:val="en-GB" w:eastAsia="en-US"/>
        </w:rPr>
        <w:t>, V15.8.0.</w:t>
      </w:r>
    </w:p>
    <w:p w:rsidR="000F6E51" w:rsidRPr="005470E7" w:rsidRDefault="000F6E51" w:rsidP="00B5473B">
      <w:pPr>
        <w:rPr>
          <w:lang w:eastAsia="en-US"/>
        </w:rPr>
      </w:pPr>
    </w:p>
    <w:p w:rsidR="00C80529" w:rsidRPr="00A4463B" w:rsidRDefault="00C80529" w:rsidP="00B5473B">
      <w:pPr>
        <w:rPr>
          <w:rFonts w:eastAsia="新細明體" w:cs="Calibri"/>
          <w:color w:val="0D0D0D"/>
        </w:rPr>
      </w:pPr>
    </w:p>
    <w:sectPr w:rsidR="00C80529" w:rsidRPr="00A4463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5FC5" w:rsidRDefault="00A35FC5">
      <w:r>
        <w:separator/>
      </w:r>
    </w:p>
  </w:endnote>
  <w:endnote w:type="continuationSeparator" w:id="0">
    <w:p w:rsidR="00A35FC5" w:rsidRDefault="00A35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5FC5" w:rsidRDefault="00A35FC5">
      <w:r>
        <w:separator/>
      </w:r>
    </w:p>
  </w:footnote>
  <w:footnote w:type="continuationSeparator" w:id="0">
    <w:p w:rsidR="00A35FC5" w:rsidRDefault="00A35F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014AF"/>
    <w:multiLevelType w:val="hybridMultilevel"/>
    <w:tmpl w:val="86C46C0A"/>
    <w:lvl w:ilvl="0" w:tplc="4456005E">
      <w:start w:val="1"/>
      <w:numFmt w:val="bullet"/>
      <w:lvlText w:val="•"/>
      <w:lvlJc w:val="left"/>
      <w:pPr>
        <w:tabs>
          <w:tab w:val="num" w:pos="720"/>
        </w:tabs>
        <w:ind w:left="720" w:hanging="360"/>
      </w:pPr>
      <w:rPr>
        <w:rFonts w:ascii="Arial" w:hAnsi="Arial" w:hint="default"/>
      </w:rPr>
    </w:lvl>
    <w:lvl w:ilvl="1" w:tplc="6A4AF266" w:tentative="1">
      <w:start w:val="1"/>
      <w:numFmt w:val="bullet"/>
      <w:lvlText w:val="•"/>
      <w:lvlJc w:val="left"/>
      <w:pPr>
        <w:tabs>
          <w:tab w:val="num" w:pos="1440"/>
        </w:tabs>
        <w:ind w:left="1440" w:hanging="360"/>
      </w:pPr>
      <w:rPr>
        <w:rFonts w:ascii="Arial" w:hAnsi="Arial" w:hint="default"/>
      </w:rPr>
    </w:lvl>
    <w:lvl w:ilvl="2" w:tplc="B50AB234" w:tentative="1">
      <w:start w:val="1"/>
      <w:numFmt w:val="bullet"/>
      <w:lvlText w:val="•"/>
      <w:lvlJc w:val="left"/>
      <w:pPr>
        <w:tabs>
          <w:tab w:val="num" w:pos="2160"/>
        </w:tabs>
        <w:ind w:left="2160" w:hanging="360"/>
      </w:pPr>
      <w:rPr>
        <w:rFonts w:ascii="Arial" w:hAnsi="Arial" w:hint="default"/>
      </w:rPr>
    </w:lvl>
    <w:lvl w:ilvl="3" w:tplc="FC1E8E98" w:tentative="1">
      <w:start w:val="1"/>
      <w:numFmt w:val="bullet"/>
      <w:lvlText w:val="•"/>
      <w:lvlJc w:val="left"/>
      <w:pPr>
        <w:tabs>
          <w:tab w:val="num" w:pos="2880"/>
        </w:tabs>
        <w:ind w:left="2880" w:hanging="360"/>
      </w:pPr>
      <w:rPr>
        <w:rFonts w:ascii="Arial" w:hAnsi="Arial" w:hint="default"/>
      </w:rPr>
    </w:lvl>
    <w:lvl w:ilvl="4" w:tplc="F3BE4B2A" w:tentative="1">
      <w:start w:val="1"/>
      <w:numFmt w:val="bullet"/>
      <w:lvlText w:val="•"/>
      <w:lvlJc w:val="left"/>
      <w:pPr>
        <w:tabs>
          <w:tab w:val="num" w:pos="3600"/>
        </w:tabs>
        <w:ind w:left="3600" w:hanging="360"/>
      </w:pPr>
      <w:rPr>
        <w:rFonts w:ascii="Arial" w:hAnsi="Arial" w:hint="default"/>
      </w:rPr>
    </w:lvl>
    <w:lvl w:ilvl="5" w:tplc="1D9E8D8E" w:tentative="1">
      <w:start w:val="1"/>
      <w:numFmt w:val="bullet"/>
      <w:lvlText w:val="•"/>
      <w:lvlJc w:val="left"/>
      <w:pPr>
        <w:tabs>
          <w:tab w:val="num" w:pos="4320"/>
        </w:tabs>
        <w:ind w:left="4320" w:hanging="360"/>
      </w:pPr>
      <w:rPr>
        <w:rFonts w:ascii="Arial" w:hAnsi="Arial" w:hint="default"/>
      </w:rPr>
    </w:lvl>
    <w:lvl w:ilvl="6" w:tplc="0FEA0A3C" w:tentative="1">
      <w:start w:val="1"/>
      <w:numFmt w:val="bullet"/>
      <w:lvlText w:val="•"/>
      <w:lvlJc w:val="left"/>
      <w:pPr>
        <w:tabs>
          <w:tab w:val="num" w:pos="5040"/>
        </w:tabs>
        <w:ind w:left="5040" w:hanging="360"/>
      </w:pPr>
      <w:rPr>
        <w:rFonts w:ascii="Arial" w:hAnsi="Arial" w:hint="default"/>
      </w:rPr>
    </w:lvl>
    <w:lvl w:ilvl="7" w:tplc="F9C8336A" w:tentative="1">
      <w:start w:val="1"/>
      <w:numFmt w:val="bullet"/>
      <w:lvlText w:val="•"/>
      <w:lvlJc w:val="left"/>
      <w:pPr>
        <w:tabs>
          <w:tab w:val="num" w:pos="5760"/>
        </w:tabs>
        <w:ind w:left="5760" w:hanging="360"/>
      </w:pPr>
      <w:rPr>
        <w:rFonts w:ascii="Arial" w:hAnsi="Arial" w:hint="default"/>
      </w:rPr>
    </w:lvl>
    <w:lvl w:ilvl="8" w:tplc="E37A4A9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EC32684"/>
    <w:multiLevelType w:val="hybridMultilevel"/>
    <w:tmpl w:val="9C1A248C"/>
    <w:lvl w:ilvl="0" w:tplc="7668F6C4">
      <w:start w:val="1"/>
      <w:numFmt w:val="bullet"/>
      <w:lvlText w:val="•"/>
      <w:lvlJc w:val="left"/>
      <w:pPr>
        <w:tabs>
          <w:tab w:val="num" w:pos="720"/>
        </w:tabs>
        <w:ind w:left="720" w:hanging="360"/>
      </w:pPr>
      <w:rPr>
        <w:rFonts w:ascii="Arial" w:hAnsi="Arial" w:hint="default"/>
      </w:rPr>
    </w:lvl>
    <w:lvl w:ilvl="1" w:tplc="614E793C">
      <w:start w:val="20"/>
      <w:numFmt w:val="bullet"/>
      <w:lvlText w:val="•"/>
      <w:lvlJc w:val="left"/>
      <w:pPr>
        <w:tabs>
          <w:tab w:val="num" w:pos="1440"/>
        </w:tabs>
        <w:ind w:left="1440" w:hanging="360"/>
      </w:pPr>
      <w:rPr>
        <w:rFonts w:ascii="Arial" w:hAnsi="Arial" w:hint="default"/>
      </w:rPr>
    </w:lvl>
    <w:lvl w:ilvl="2" w:tplc="65D41492">
      <w:start w:val="20"/>
      <w:numFmt w:val="bullet"/>
      <w:lvlText w:val="•"/>
      <w:lvlJc w:val="left"/>
      <w:pPr>
        <w:tabs>
          <w:tab w:val="num" w:pos="2160"/>
        </w:tabs>
        <w:ind w:left="2160" w:hanging="360"/>
      </w:pPr>
      <w:rPr>
        <w:rFonts w:ascii="Arial" w:hAnsi="Arial" w:hint="default"/>
      </w:rPr>
    </w:lvl>
    <w:lvl w:ilvl="3" w:tplc="9C64450A">
      <w:start w:val="20"/>
      <w:numFmt w:val="bullet"/>
      <w:lvlText w:val="•"/>
      <w:lvlJc w:val="left"/>
      <w:pPr>
        <w:tabs>
          <w:tab w:val="num" w:pos="2880"/>
        </w:tabs>
        <w:ind w:left="2880" w:hanging="360"/>
      </w:pPr>
      <w:rPr>
        <w:rFonts w:ascii="Arial" w:hAnsi="Arial" w:hint="default"/>
      </w:rPr>
    </w:lvl>
    <w:lvl w:ilvl="4" w:tplc="203C172E" w:tentative="1">
      <w:start w:val="1"/>
      <w:numFmt w:val="bullet"/>
      <w:lvlText w:val="•"/>
      <w:lvlJc w:val="left"/>
      <w:pPr>
        <w:tabs>
          <w:tab w:val="num" w:pos="3600"/>
        </w:tabs>
        <w:ind w:left="3600" w:hanging="360"/>
      </w:pPr>
      <w:rPr>
        <w:rFonts w:ascii="Arial" w:hAnsi="Arial" w:hint="default"/>
      </w:rPr>
    </w:lvl>
    <w:lvl w:ilvl="5" w:tplc="86D65288" w:tentative="1">
      <w:start w:val="1"/>
      <w:numFmt w:val="bullet"/>
      <w:lvlText w:val="•"/>
      <w:lvlJc w:val="left"/>
      <w:pPr>
        <w:tabs>
          <w:tab w:val="num" w:pos="4320"/>
        </w:tabs>
        <w:ind w:left="4320" w:hanging="360"/>
      </w:pPr>
      <w:rPr>
        <w:rFonts w:ascii="Arial" w:hAnsi="Arial" w:hint="default"/>
      </w:rPr>
    </w:lvl>
    <w:lvl w:ilvl="6" w:tplc="84B8EBEA" w:tentative="1">
      <w:start w:val="1"/>
      <w:numFmt w:val="bullet"/>
      <w:lvlText w:val="•"/>
      <w:lvlJc w:val="left"/>
      <w:pPr>
        <w:tabs>
          <w:tab w:val="num" w:pos="5040"/>
        </w:tabs>
        <w:ind w:left="5040" w:hanging="360"/>
      </w:pPr>
      <w:rPr>
        <w:rFonts w:ascii="Arial" w:hAnsi="Arial" w:hint="default"/>
      </w:rPr>
    </w:lvl>
    <w:lvl w:ilvl="7" w:tplc="FC0C1462" w:tentative="1">
      <w:start w:val="1"/>
      <w:numFmt w:val="bullet"/>
      <w:lvlText w:val="•"/>
      <w:lvlJc w:val="left"/>
      <w:pPr>
        <w:tabs>
          <w:tab w:val="num" w:pos="5760"/>
        </w:tabs>
        <w:ind w:left="5760" w:hanging="360"/>
      </w:pPr>
      <w:rPr>
        <w:rFonts w:ascii="Arial" w:hAnsi="Arial" w:hint="default"/>
      </w:rPr>
    </w:lvl>
    <w:lvl w:ilvl="8" w:tplc="7876E2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760262"/>
    <w:multiLevelType w:val="hybridMultilevel"/>
    <w:tmpl w:val="3DC2ADFA"/>
    <w:lvl w:ilvl="0" w:tplc="DFCC0F30">
      <w:start w:val="1"/>
      <w:numFmt w:val="bullet"/>
      <w:lvlText w:val="•"/>
      <w:lvlJc w:val="left"/>
      <w:pPr>
        <w:tabs>
          <w:tab w:val="num" w:pos="720"/>
        </w:tabs>
        <w:ind w:left="720" w:hanging="360"/>
      </w:pPr>
      <w:rPr>
        <w:rFonts w:ascii="Arial" w:hAnsi="Arial" w:hint="default"/>
      </w:rPr>
    </w:lvl>
    <w:lvl w:ilvl="1" w:tplc="1C66F796">
      <w:start w:val="1"/>
      <w:numFmt w:val="bullet"/>
      <w:lvlText w:val="•"/>
      <w:lvlJc w:val="left"/>
      <w:pPr>
        <w:tabs>
          <w:tab w:val="num" w:pos="1440"/>
        </w:tabs>
        <w:ind w:left="1440" w:hanging="360"/>
      </w:pPr>
      <w:rPr>
        <w:rFonts w:ascii="Arial" w:hAnsi="Arial" w:hint="default"/>
      </w:rPr>
    </w:lvl>
    <w:lvl w:ilvl="2" w:tplc="B888D6AC">
      <w:start w:val="1"/>
      <w:numFmt w:val="bullet"/>
      <w:lvlText w:val="•"/>
      <w:lvlJc w:val="left"/>
      <w:pPr>
        <w:tabs>
          <w:tab w:val="num" w:pos="2160"/>
        </w:tabs>
        <w:ind w:left="2160" w:hanging="360"/>
      </w:pPr>
      <w:rPr>
        <w:rFonts w:ascii="Arial" w:hAnsi="Arial" w:hint="default"/>
      </w:rPr>
    </w:lvl>
    <w:lvl w:ilvl="3" w:tplc="3C46A04E">
      <w:start w:val="1"/>
      <w:numFmt w:val="bullet"/>
      <w:lvlText w:val="•"/>
      <w:lvlJc w:val="left"/>
      <w:pPr>
        <w:tabs>
          <w:tab w:val="num" w:pos="2880"/>
        </w:tabs>
        <w:ind w:left="2880" w:hanging="360"/>
      </w:pPr>
      <w:rPr>
        <w:rFonts w:ascii="Arial" w:hAnsi="Arial" w:hint="default"/>
      </w:rPr>
    </w:lvl>
    <w:lvl w:ilvl="4" w:tplc="77E4C312" w:tentative="1">
      <w:start w:val="1"/>
      <w:numFmt w:val="bullet"/>
      <w:lvlText w:val="•"/>
      <w:lvlJc w:val="left"/>
      <w:pPr>
        <w:tabs>
          <w:tab w:val="num" w:pos="3600"/>
        </w:tabs>
        <w:ind w:left="3600" w:hanging="360"/>
      </w:pPr>
      <w:rPr>
        <w:rFonts w:ascii="Arial" w:hAnsi="Arial" w:hint="default"/>
      </w:rPr>
    </w:lvl>
    <w:lvl w:ilvl="5" w:tplc="2F2290E0" w:tentative="1">
      <w:start w:val="1"/>
      <w:numFmt w:val="bullet"/>
      <w:lvlText w:val="•"/>
      <w:lvlJc w:val="left"/>
      <w:pPr>
        <w:tabs>
          <w:tab w:val="num" w:pos="4320"/>
        </w:tabs>
        <w:ind w:left="4320" w:hanging="360"/>
      </w:pPr>
      <w:rPr>
        <w:rFonts w:ascii="Arial" w:hAnsi="Arial" w:hint="default"/>
      </w:rPr>
    </w:lvl>
    <w:lvl w:ilvl="6" w:tplc="76BEE782" w:tentative="1">
      <w:start w:val="1"/>
      <w:numFmt w:val="bullet"/>
      <w:lvlText w:val="•"/>
      <w:lvlJc w:val="left"/>
      <w:pPr>
        <w:tabs>
          <w:tab w:val="num" w:pos="5040"/>
        </w:tabs>
        <w:ind w:left="5040" w:hanging="360"/>
      </w:pPr>
      <w:rPr>
        <w:rFonts w:ascii="Arial" w:hAnsi="Arial" w:hint="default"/>
      </w:rPr>
    </w:lvl>
    <w:lvl w:ilvl="7" w:tplc="E2BA8EBE" w:tentative="1">
      <w:start w:val="1"/>
      <w:numFmt w:val="bullet"/>
      <w:lvlText w:val="•"/>
      <w:lvlJc w:val="left"/>
      <w:pPr>
        <w:tabs>
          <w:tab w:val="num" w:pos="5760"/>
        </w:tabs>
        <w:ind w:left="5760" w:hanging="360"/>
      </w:pPr>
      <w:rPr>
        <w:rFonts w:ascii="Arial" w:hAnsi="Arial" w:hint="default"/>
      </w:rPr>
    </w:lvl>
    <w:lvl w:ilvl="8" w:tplc="B0EE478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53319B9"/>
    <w:multiLevelType w:val="hybridMultilevel"/>
    <w:tmpl w:val="FA4836B8"/>
    <w:lvl w:ilvl="0" w:tplc="C010BE74">
      <w:start w:val="1"/>
      <w:numFmt w:val="bullet"/>
      <w:lvlText w:val="•"/>
      <w:lvlJc w:val="left"/>
      <w:pPr>
        <w:tabs>
          <w:tab w:val="num" w:pos="720"/>
        </w:tabs>
        <w:ind w:left="720" w:hanging="360"/>
      </w:pPr>
      <w:rPr>
        <w:rFonts w:ascii="Arial" w:hAnsi="Arial" w:hint="default"/>
      </w:rPr>
    </w:lvl>
    <w:lvl w:ilvl="1" w:tplc="2200E042">
      <w:start w:val="20"/>
      <w:numFmt w:val="bullet"/>
      <w:lvlText w:val="•"/>
      <w:lvlJc w:val="left"/>
      <w:pPr>
        <w:tabs>
          <w:tab w:val="num" w:pos="1440"/>
        </w:tabs>
        <w:ind w:left="1440" w:hanging="360"/>
      </w:pPr>
      <w:rPr>
        <w:rFonts w:ascii="Arial" w:hAnsi="Arial" w:hint="default"/>
      </w:rPr>
    </w:lvl>
    <w:lvl w:ilvl="2" w:tplc="E55EF8F0" w:tentative="1">
      <w:start w:val="1"/>
      <w:numFmt w:val="bullet"/>
      <w:lvlText w:val="•"/>
      <w:lvlJc w:val="left"/>
      <w:pPr>
        <w:tabs>
          <w:tab w:val="num" w:pos="2160"/>
        </w:tabs>
        <w:ind w:left="2160" w:hanging="360"/>
      </w:pPr>
      <w:rPr>
        <w:rFonts w:ascii="Arial" w:hAnsi="Arial" w:hint="default"/>
      </w:rPr>
    </w:lvl>
    <w:lvl w:ilvl="3" w:tplc="910265AC" w:tentative="1">
      <w:start w:val="1"/>
      <w:numFmt w:val="bullet"/>
      <w:lvlText w:val="•"/>
      <w:lvlJc w:val="left"/>
      <w:pPr>
        <w:tabs>
          <w:tab w:val="num" w:pos="2880"/>
        </w:tabs>
        <w:ind w:left="2880" w:hanging="360"/>
      </w:pPr>
      <w:rPr>
        <w:rFonts w:ascii="Arial" w:hAnsi="Arial" w:hint="default"/>
      </w:rPr>
    </w:lvl>
    <w:lvl w:ilvl="4" w:tplc="11B8202E" w:tentative="1">
      <w:start w:val="1"/>
      <w:numFmt w:val="bullet"/>
      <w:lvlText w:val="•"/>
      <w:lvlJc w:val="left"/>
      <w:pPr>
        <w:tabs>
          <w:tab w:val="num" w:pos="3600"/>
        </w:tabs>
        <w:ind w:left="3600" w:hanging="360"/>
      </w:pPr>
      <w:rPr>
        <w:rFonts w:ascii="Arial" w:hAnsi="Arial" w:hint="default"/>
      </w:rPr>
    </w:lvl>
    <w:lvl w:ilvl="5" w:tplc="0422FAAA" w:tentative="1">
      <w:start w:val="1"/>
      <w:numFmt w:val="bullet"/>
      <w:lvlText w:val="•"/>
      <w:lvlJc w:val="left"/>
      <w:pPr>
        <w:tabs>
          <w:tab w:val="num" w:pos="4320"/>
        </w:tabs>
        <w:ind w:left="4320" w:hanging="360"/>
      </w:pPr>
      <w:rPr>
        <w:rFonts w:ascii="Arial" w:hAnsi="Arial" w:hint="default"/>
      </w:rPr>
    </w:lvl>
    <w:lvl w:ilvl="6" w:tplc="CF20AE94" w:tentative="1">
      <w:start w:val="1"/>
      <w:numFmt w:val="bullet"/>
      <w:lvlText w:val="•"/>
      <w:lvlJc w:val="left"/>
      <w:pPr>
        <w:tabs>
          <w:tab w:val="num" w:pos="5040"/>
        </w:tabs>
        <w:ind w:left="5040" w:hanging="360"/>
      </w:pPr>
      <w:rPr>
        <w:rFonts w:ascii="Arial" w:hAnsi="Arial" w:hint="default"/>
      </w:rPr>
    </w:lvl>
    <w:lvl w:ilvl="7" w:tplc="D2E08320" w:tentative="1">
      <w:start w:val="1"/>
      <w:numFmt w:val="bullet"/>
      <w:lvlText w:val="•"/>
      <w:lvlJc w:val="left"/>
      <w:pPr>
        <w:tabs>
          <w:tab w:val="num" w:pos="5760"/>
        </w:tabs>
        <w:ind w:left="5760" w:hanging="360"/>
      </w:pPr>
      <w:rPr>
        <w:rFonts w:ascii="Arial" w:hAnsi="Arial" w:hint="default"/>
      </w:rPr>
    </w:lvl>
    <w:lvl w:ilvl="8" w:tplc="C640F7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72D05E77"/>
    <w:multiLevelType w:val="hybridMultilevel"/>
    <w:tmpl w:val="9D8EC6FE"/>
    <w:lvl w:ilvl="0" w:tplc="88743454">
      <w:start w:val="1"/>
      <w:numFmt w:val="bullet"/>
      <w:lvlText w:val="•"/>
      <w:lvlJc w:val="left"/>
      <w:pPr>
        <w:tabs>
          <w:tab w:val="num" w:pos="720"/>
        </w:tabs>
        <w:ind w:left="720" w:hanging="360"/>
      </w:pPr>
      <w:rPr>
        <w:rFonts w:ascii="Arial" w:hAnsi="Arial" w:hint="default"/>
      </w:rPr>
    </w:lvl>
    <w:lvl w:ilvl="1" w:tplc="FF98ED10" w:tentative="1">
      <w:start w:val="1"/>
      <w:numFmt w:val="bullet"/>
      <w:lvlText w:val="•"/>
      <w:lvlJc w:val="left"/>
      <w:pPr>
        <w:tabs>
          <w:tab w:val="num" w:pos="1440"/>
        </w:tabs>
        <w:ind w:left="1440" w:hanging="360"/>
      </w:pPr>
      <w:rPr>
        <w:rFonts w:ascii="Arial" w:hAnsi="Arial" w:hint="default"/>
      </w:rPr>
    </w:lvl>
    <w:lvl w:ilvl="2" w:tplc="18A03844" w:tentative="1">
      <w:start w:val="1"/>
      <w:numFmt w:val="bullet"/>
      <w:lvlText w:val="•"/>
      <w:lvlJc w:val="left"/>
      <w:pPr>
        <w:tabs>
          <w:tab w:val="num" w:pos="2160"/>
        </w:tabs>
        <w:ind w:left="2160" w:hanging="360"/>
      </w:pPr>
      <w:rPr>
        <w:rFonts w:ascii="Arial" w:hAnsi="Arial" w:hint="default"/>
      </w:rPr>
    </w:lvl>
    <w:lvl w:ilvl="3" w:tplc="067C2D30" w:tentative="1">
      <w:start w:val="1"/>
      <w:numFmt w:val="bullet"/>
      <w:lvlText w:val="•"/>
      <w:lvlJc w:val="left"/>
      <w:pPr>
        <w:tabs>
          <w:tab w:val="num" w:pos="2880"/>
        </w:tabs>
        <w:ind w:left="2880" w:hanging="360"/>
      </w:pPr>
      <w:rPr>
        <w:rFonts w:ascii="Arial" w:hAnsi="Arial" w:hint="default"/>
      </w:rPr>
    </w:lvl>
    <w:lvl w:ilvl="4" w:tplc="EB826038" w:tentative="1">
      <w:start w:val="1"/>
      <w:numFmt w:val="bullet"/>
      <w:lvlText w:val="•"/>
      <w:lvlJc w:val="left"/>
      <w:pPr>
        <w:tabs>
          <w:tab w:val="num" w:pos="3600"/>
        </w:tabs>
        <w:ind w:left="3600" w:hanging="360"/>
      </w:pPr>
      <w:rPr>
        <w:rFonts w:ascii="Arial" w:hAnsi="Arial" w:hint="default"/>
      </w:rPr>
    </w:lvl>
    <w:lvl w:ilvl="5" w:tplc="B84CB088" w:tentative="1">
      <w:start w:val="1"/>
      <w:numFmt w:val="bullet"/>
      <w:lvlText w:val="•"/>
      <w:lvlJc w:val="left"/>
      <w:pPr>
        <w:tabs>
          <w:tab w:val="num" w:pos="4320"/>
        </w:tabs>
        <w:ind w:left="4320" w:hanging="360"/>
      </w:pPr>
      <w:rPr>
        <w:rFonts w:ascii="Arial" w:hAnsi="Arial" w:hint="default"/>
      </w:rPr>
    </w:lvl>
    <w:lvl w:ilvl="6" w:tplc="D3D06BDA" w:tentative="1">
      <w:start w:val="1"/>
      <w:numFmt w:val="bullet"/>
      <w:lvlText w:val="•"/>
      <w:lvlJc w:val="left"/>
      <w:pPr>
        <w:tabs>
          <w:tab w:val="num" w:pos="5040"/>
        </w:tabs>
        <w:ind w:left="5040" w:hanging="360"/>
      </w:pPr>
      <w:rPr>
        <w:rFonts w:ascii="Arial" w:hAnsi="Arial" w:hint="default"/>
      </w:rPr>
    </w:lvl>
    <w:lvl w:ilvl="7" w:tplc="0060D718" w:tentative="1">
      <w:start w:val="1"/>
      <w:numFmt w:val="bullet"/>
      <w:lvlText w:val="•"/>
      <w:lvlJc w:val="left"/>
      <w:pPr>
        <w:tabs>
          <w:tab w:val="num" w:pos="5760"/>
        </w:tabs>
        <w:ind w:left="5760" w:hanging="360"/>
      </w:pPr>
      <w:rPr>
        <w:rFonts w:ascii="Arial" w:hAnsi="Arial" w:hint="default"/>
      </w:rPr>
    </w:lvl>
    <w:lvl w:ilvl="8" w:tplc="64B4D6B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4"/>
  </w:num>
  <w:num w:numId="3">
    <w:abstractNumId w:val="1"/>
  </w:num>
  <w:num w:numId="4">
    <w:abstractNumId w:val="7"/>
  </w:num>
  <w:num w:numId="5">
    <w:abstractNumId w:val="5"/>
  </w:num>
  <w:num w:numId="6">
    <w:abstractNumId w:val="3"/>
  </w:num>
  <w:num w:numId="7">
    <w:abstractNumId w:val="0"/>
  </w:num>
  <w:num w:numId="8">
    <w:abstractNumId w:val="6"/>
  </w:num>
  <w:num w:numId="9">
    <w:abstractNumId w:val="2"/>
  </w:num>
  <w:num w:numId="10">
    <w:abstractNumId w:val="8"/>
  </w:num>
  <w:num w:numId="11">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64B"/>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5FB"/>
    <w:rsid w:val="000F38B9"/>
    <w:rsid w:val="000F3B28"/>
    <w:rsid w:val="000F3DCF"/>
    <w:rsid w:val="000F468C"/>
    <w:rsid w:val="000F508D"/>
    <w:rsid w:val="000F5150"/>
    <w:rsid w:val="000F5284"/>
    <w:rsid w:val="000F5497"/>
    <w:rsid w:val="000F5569"/>
    <w:rsid w:val="000F5A49"/>
    <w:rsid w:val="000F62A3"/>
    <w:rsid w:val="000F6969"/>
    <w:rsid w:val="000F6E42"/>
    <w:rsid w:val="000F6E51"/>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395"/>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41F"/>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4E9F"/>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35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53"/>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312"/>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5F787D"/>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04BF"/>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6BA4"/>
    <w:rsid w:val="006D7389"/>
    <w:rsid w:val="006D7657"/>
    <w:rsid w:val="006D7836"/>
    <w:rsid w:val="006D7CD4"/>
    <w:rsid w:val="006E0486"/>
    <w:rsid w:val="006E0777"/>
    <w:rsid w:val="006E0B0B"/>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289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5F5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3D6"/>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20B"/>
    <w:rsid w:val="0099556C"/>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A29"/>
    <w:rsid w:val="009F3D87"/>
    <w:rsid w:val="009F4CFF"/>
    <w:rsid w:val="009F5A15"/>
    <w:rsid w:val="009F6437"/>
    <w:rsid w:val="009F7762"/>
    <w:rsid w:val="009F77D3"/>
    <w:rsid w:val="009F78C2"/>
    <w:rsid w:val="009F7D66"/>
    <w:rsid w:val="00A00F75"/>
    <w:rsid w:val="00A015A8"/>
    <w:rsid w:val="00A01F46"/>
    <w:rsid w:val="00A02274"/>
    <w:rsid w:val="00A02837"/>
    <w:rsid w:val="00A033A2"/>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D71"/>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CD6"/>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468"/>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357"/>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04C"/>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45F"/>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62D"/>
    <w:rsid w:val="00D33D98"/>
    <w:rsid w:val="00D33F1D"/>
    <w:rsid w:val="00D33F7C"/>
    <w:rsid w:val="00D349CF"/>
    <w:rsid w:val="00D34B5B"/>
    <w:rsid w:val="00D35B69"/>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33F"/>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F3"/>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8BD"/>
    <w:rsid w:val="00E72A27"/>
    <w:rsid w:val="00E73C4D"/>
    <w:rsid w:val="00E7403B"/>
    <w:rsid w:val="00E742D3"/>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17BB"/>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745"/>
    <w:rsid w:val="00EB1BA0"/>
    <w:rsid w:val="00EB1BBB"/>
    <w:rsid w:val="00EB281F"/>
    <w:rsid w:val="00EB3276"/>
    <w:rsid w:val="00EB3961"/>
    <w:rsid w:val="00EB3D57"/>
    <w:rsid w:val="00EB3E64"/>
    <w:rsid w:val="00EB4012"/>
    <w:rsid w:val="00EB40F8"/>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16D"/>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5F5C"/>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45F5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45F5C"/>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22430149">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9774084">
      <w:bodyDiv w:val="1"/>
      <w:marLeft w:val="0"/>
      <w:marRight w:val="0"/>
      <w:marTop w:val="0"/>
      <w:marBottom w:val="0"/>
      <w:divBdr>
        <w:top w:val="none" w:sz="0" w:space="0" w:color="auto"/>
        <w:left w:val="none" w:sz="0" w:space="0" w:color="auto"/>
        <w:bottom w:val="none" w:sz="0" w:space="0" w:color="auto"/>
        <w:right w:val="none" w:sz="0" w:space="0" w:color="auto"/>
      </w:divBdr>
      <w:divsChild>
        <w:div w:id="203758387">
          <w:marLeft w:val="360"/>
          <w:marRight w:val="0"/>
          <w:marTop w:val="200"/>
          <w:marBottom w:val="0"/>
          <w:divBdr>
            <w:top w:val="none" w:sz="0" w:space="0" w:color="auto"/>
            <w:left w:val="none" w:sz="0" w:space="0" w:color="auto"/>
            <w:bottom w:val="none" w:sz="0" w:space="0" w:color="auto"/>
            <w:right w:val="none" w:sz="0" w:space="0" w:color="auto"/>
          </w:divBdr>
        </w:div>
        <w:div w:id="1517773167">
          <w:marLeft w:val="360"/>
          <w:marRight w:val="0"/>
          <w:marTop w:val="2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2364078">
      <w:bodyDiv w:val="1"/>
      <w:marLeft w:val="0"/>
      <w:marRight w:val="0"/>
      <w:marTop w:val="0"/>
      <w:marBottom w:val="0"/>
      <w:divBdr>
        <w:top w:val="none" w:sz="0" w:space="0" w:color="auto"/>
        <w:left w:val="none" w:sz="0" w:space="0" w:color="auto"/>
        <w:bottom w:val="none" w:sz="0" w:space="0" w:color="auto"/>
        <w:right w:val="none" w:sz="0" w:space="0" w:color="auto"/>
      </w:divBdr>
      <w:divsChild>
        <w:div w:id="819463689">
          <w:marLeft w:val="360"/>
          <w:marRight w:val="0"/>
          <w:marTop w:val="200"/>
          <w:marBottom w:val="0"/>
          <w:divBdr>
            <w:top w:val="none" w:sz="0" w:space="0" w:color="auto"/>
            <w:left w:val="none" w:sz="0" w:space="0" w:color="auto"/>
            <w:bottom w:val="none" w:sz="0" w:space="0" w:color="auto"/>
            <w:right w:val="none" w:sz="0" w:space="0" w:color="auto"/>
          </w:divBdr>
        </w:div>
        <w:div w:id="1364135844">
          <w:marLeft w:val="360"/>
          <w:marRight w:val="0"/>
          <w:marTop w:val="20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6889671">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2171674">
      <w:bodyDiv w:val="1"/>
      <w:marLeft w:val="0"/>
      <w:marRight w:val="0"/>
      <w:marTop w:val="0"/>
      <w:marBottom w:val="0"/>
      <w:divBdr>
        <w:top w:val="none" w:sz="0" w:space="0" w:color="auto"/>
        <w:left w:val="none" w:sz="0" w:space="0" w:color="auto"/>
        <w:bottom w:val="none" w:sz="0" w:space="0" w:color="auto"/>
        <w:right w:val="none" w:sz="0" w:space="0" w:color="auto"/>
      </w:divBdr>
      <w:divsChild>
        <w:div w:id="1188104678">
          <w:marLeft w:val="360"/>
          <w:marRight w:val="0"/>
          <w:marTop w:val="200"/>
          <w:marBottom w:val="0"/>
          <w:divBdr>
            <w:top w:val="none" w:sz="0" w:space="0" w:color="auto"/>
            <w:left w:val="none" w:sz="0" w:space="0" w:color="auto"/>
            <w:bottom w:val="none" w:sz="0" w:space="0" w:color="auto"/>
            <w:right w:val="none" w:sz="0" w:space="0" w:color="auto"/>
          </w:divBdr>
        </w:div>
        <w:div w:id="553199044">
          <w:marLeft w:val="360"/>
          <w:marRight w:val="0"/>
          <w:marTop w:val="200"/>
          <w:marBottom w:val="0"/>
          <w:divBdr>
            <w:top w:val="none" w:sz="0" w:space="0" w:color="auto"/>
            <w:left w:val="none" w:sz="0" w:space="0" w:color="auto"/>
            <w:bottom w:val="none" w:sz="0" w:space="0" w:color="auto"/>
            <w:right w:val="none" w:sz="0" w:space="0" w:color="auto"/>
          </w:divBdr>
        </w:div>
        <w:div w:id="714046802">
          <w:marLeft w:val="360"/>
          <w:marRight w:val="0"/>
          <w:marTop w:val="200"/>
          <w:marBottom w:val="0"/>
          <w:divBdr>
            <w:top w:val="none" w:sz="0" w:space="0" w:color="auto"/>
            <w:left w:val="none" w:sz="0" w:space="0" w:color="auto"/>
            <w:bottom w:val="none" w:sz="0" w:space="0" w:color="auto"/>
            <w:right w:val="none" w:sz="0" w:space="0" w:color="auto"/>
          </w:divBdr>
        </w:div>
      </w:divsChild>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8004314">
      <w:bodyDiv w:val="1"/>
      <w:marLeft w:val="0"/>
      <w:marRight w:val="0"/>
      <w:marTop w:val="0"/>
      <w:marBottom w:val="0"/>
      <w:divBdr>
        <w:top w:val="none" w:sz="0" w:space="0" w:color="auto"/>
        <w:left w:val="none" w:sz="0" w:space="0" w:color="auto"/>
        <w:bottom w:val="none" w:sz="0" w:space="0" w:color="auto"/>
        <w:right w:val="none" w:sz="0" w:space="0" w:color="auto"/>
      </w:divBdr>
      <w:divsChild>
        <w:div w:id="1835948275">
          <w:marLeft w:val="360"/>
          <w:marRight w:val="0"/>
          <w:marTop w:val="200"/>
          <w:marBottom w:val="0"/>
          <w:divBdr>
            <w:top w:val="none" w:sz="0" w:space="0" w:color="auto"/>
            <w:left w:val="none" w:sz="0" w:space="0" w:color="auto"/>
            <w:bottom w:val="none" w:sz="0" w:space="0" w:color="auto"/>
            <w:right w:val="none" w:sz="0" w:space="0" w:color="auto"/>
          </w:divBdr>
        </w:div>
        <w:div w:id="1341275130">
          <w:marLeft w:val="1080"/>
          <w:marRight w:val="0"/>
          <w:marTop w:val="100"/>
          <w:marBottom w:val="0"/>
          <w:divBdr>
            <w:top w:val="none" w:sz="0" w:space="0" w:color="auto"/>
            <w:left w:val="none" w:sz="0" w:space="0" w:color="auto"/>
            <w:bottom w:val="none" w:sz="0" w:space="0" w:color="auto"/>
            <w:right w:val="none" w:sz="0" w:space="0" w:color="auto"/>
          </w:divBdr>
        </w:div>
        <w:div w:id="266886273">
          <w:marLeft w:val="1080"/>
          <w:marRight w:val="0"/>
          <w:marTop w:val="100"/>
          <w:marBottom w:val="0"/>
          <w:divBdr>
            <w:top w:val="none" w:sz="0" w:space="0" w:color="auto"/>
            <w:left w:val="none" w:sz="0" w:space="0" w:color="auto"/>
            <w:bottom w:val="none" w:sz="0" w:space="0" w:color="auto"/>
            <w:right w:val="none" w:sz="0" w:space="0" w:color="auto"/>
          </w:divBdr>
        </w:div>
      </w:divsChild>
    </w:div>
    <w:div w:id="1939943013">
      <w:bodyDiv w:val="1"/>
      <w:marLeft w:val="0"/>
      <w:marRight w:val="0"/>
      <w:marTop w:val="0"/>
      <w:marBottom w:val="0"/>
      <w:divBdr>
        <w:top w:val="none" w:sz="0" w:space="0" w:color="auto"/>
        <w:left w:val="none" w:sz="0" w:space="0" w:color="auto"/>
        <w:bottom w:val="none" w:sz="0" w:space="0" w:color="auto"/>
        <w:right w:val="none" w:sz="0" w:space="0" w:color="auto"/>
      </w:divBdr>
      <w:divsChild>
        <w:div w:id="1273249080">
          <w:marLeft w:val="360"/>
          <w:marRight w:val="0"/>
          <w:marTop w:val="200"/>
          <w:marBottom w:val="0"/>
          <w:divBdr>
            <w:top w:val="none" w:sz="0" w:space="0" w:color="auto"/>
            <w:left w:val="none" w:sz="0" w:space="0" w:color="auto"/>
            <w:bottom w:val="none" w:sz="0" w:space="0" w:color="auto"/>
            <w:right w:val="none" w:sz="0" w:space="0" w:color="auto"/>
          </w:divBdr>
        </w:div>
        <w:div w:id="44839077">
          <w:marLeft w:val="1080"/>
          <w:marRight w:val="0"/>
          <w:marTop w:val="100"/>
          <w:marBottom w:val="0"/>
          <w:divBdr>
            <w:top w:val="none" w:sz="0" w:space="0" w:color="auto"/>
            <w:left w:val="none" w:sz="0" w:space="0" w:color="auto"/>
            <w:bottom w:val="none" w:sz="0" w:space="0" w:color="auto"/>
            <w:right w:val="none" w:sz="0" w:space="0" w:color="auto"/>
          </w:divBdr>
        </w:div>
        <w:div w:id="1675258894">
          <w:marLeft w:val="1800"/>
          <w:marRight w:val="0"/>
          <w:marTop w:val="100"/>
          <w:marBottom w:val="0"/>
          <w:divBdr>
            <w:top w:val="none" w:sz="0" w:space="0" w:color="auto"/>
            <w:left w:val="none" w:sz="0" w:space="0" w:color="auto"/>
            <w:bottom w:val="none" w:sz="0" w:space="0" w:color="auto"/>
            <w:right w:val="none" w:sz="0" w:space="0" w:color="auto"/>
          </w:divBdr>
        </w:div>
        <w:div w:id="601910840">
          <w:marLeft w:val="2520"/>
          <w:marRight w:val="0"/>
          <w:marTop w:val="100"/>
          <w:marBottom w:val="0"/>
          <w:divBdr>
            <w:top w:val="none" w:sz="0" w:space="0" w:color="auto"/>
            <w:left w:val="none" w:sz="0" w:space="0" w:color="auto"/>
            <w:bottom w:val="none" w:sz="0" w:space="0" w:color="auto"/>
            <w:right w:val="none" w:sz="0" w:space="0" w:color="auto"/>
          </w:divBdr>
        </w:div>
        <w:div w:id="429202691">
          <w:marLeft w:val="1080"/>
          <w:marRight w:val="0"/>
          <w:marTop w:val="100"/>
          <w:marBottom w:val="0"/>
          <w:divBdr>
            <w:top w:val="none" w:sz="0" w:space="0" w:color="auto"/>
            <w:left w:val="none" w:sz="0" w:space="0" w:color="auto"/>
            <w:bottom w:val="none" w:sz="0" w:space="0" w:color="auto"/>
            <w:right w:val="none" w:sz="0" w:space="0" w:color="auto"/>
          </w:divBdr>
        </w:div>
        <w:div w:id="989752651">
          <w:marLeft w:val="1800"/>
          <w:marRight w:val="0"/>
          <w:marTop w:val="100"/>
          <w:marBottom w:val="0"/>
          <w:divBdr>
            <w:top w:val="none" w:sz="0" w:space="0" w:color="auto"/>
            <w:left w:val="none" w:sz="0" w:space="0" w:color="auto"/>
            <w:bottom w:val="none" w:sz="0" w:space="0" w:color="auto"/>
            <w:right w:val="none" w:sz="0" w:space="0" w:color="auto"/>
          </w:divBdr>
        </w:div>
        <w:div w:id="232471150">
          <w:marLeft w:val="1080"/>
          <w:marRight w:val="0"/>
          <w:marTop w:val="100"/>
          <w:marBottom w:val="0"/>
          <w:divBdr>
            <w:top w:val="none" w:sz="0" w:space="0" w:color="auto"/>
            <w:left w:val="none" w:sz="0" w:space="0" w:color="auto"/>
            <w:bottom w:val="none" w:sz="0" w:space="0" w:color="auto"/>
            <w:right w:val="none" w:sz="0" w:space="0" w:color="auto"/>
          </w:divBdr>
        </w:div>
        <w:div w:id="218900949">
          <w:marLeft w:val="1800"/>
          <w:marRight w:val="0"/>
          <w:marTop w:val="10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3E280-1270-4237-B2E6-1EB3B2C2C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306</Words>
  <Characters>1750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2020-02-14T02:33:00Z</dcterms:created>
  <dcterms:modified xsi:type="dcterms:W3CDTF">2020-02-14T07:44:00Z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